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outlineLvl w:val="0"/>
        <w:rPr>
          <w:rFonts w:ascii="黑体" w:hAnsi="黑体" w:eastAsia="黑体"/>
        </w:rPr>
      </w:pPr>
      <w:r>
        <w:rPr>
          <w:rFonts w:hint="eastAsia" w:ascii="黑体" w:hAnsi="黑体" w:eastAsia="黑体"/>
        </w:rPr>
        <w:t>附件1</w:t>
      </w:r>
    </w:p>
    <w:p>
      <w:pPr>
        <w:pStyle w:val="4"/>
        <w:spacing w:after="217" w:afterLines="50"/>
        <w:rPr>
          <w:sz w:val="32"/>
          <w:szCs w:val="32"/>
        </w:rPr>
      </w:pPr>
      <w:r>
        <w:rPr>
          <w:rFonts w:hint="eastAsia"/>
          <w:sz w:val="32"/>
          <w:szCs w:val="32"/>
        </w:rPr>
        <w:t>展览与技术推广服务项目详细说明</w:t>
      </w:r>
    </w:p>
    <w:p>
      <w:pPr>
        <w:pStyle w:val="2"/>
      </w:pPr>
      <w:r>
        <w:rPr>
          <w:rFonts w:hint="eastAsia"/>
        </w:rPr>
        <w:t>一、服务项目</w:t>
      </w:r>
    </w:p>
    <w:p>
      <w:pPr>
        <w:pStyle w:val="2"/>
        <w:spacing w:line="500" w:lineRule="exact"/>
        <w:ind w:firstLine="560"/>
        <w:rPr>
          <w:sz w:val="28"/>
          <w:szCs w:val="28"/>
        </w:rPr>
      </w:pPr>
      <w:r>
        <w:rPr>
          <w:rFonts w:hint="eastAsia"/>
          <w:sz w:val="28"/>
          <w:szCs w:val="28"/>
        </w:rPr>
        <w:t>A 展位、展板（1.3万元）</w:t>
      </w:r>
    </w:p>
    <w:p>
      <w:pPr>
        <w:pStyle w:val="3"/>
        <w:spacing w:line="500" w:lineRule="exact"/>
        <w:ind w:firstLine="560"/>
        <w:rPr>
          <w:sz w:val="28"/>
          <w:szCs w:val="28"/>
        </w:rPr>
      </w:pPr>
      <w:r>
        <w:rPr>
          <w:rFonts w:hint="eastAsia"/>
          <w:sz w:val="28"/>
          <w:szCs w:val="28"/>
        </w:rPr>
        <w:t>a.</w:t>
      </w:r>
      <w:r>
        <w:rPr>
          <w:sz w:val="28"/>
          <w:szCs w:val="28"/>
        </w:rPr>
        <w:t xml:space="preserve"> </w:t>
      </w:r>
      <w:r>
        <w:rPr>
          <w:rFonts w:hint="eastAsia"/>
          <w:sz w:val="28"/>
          <w:szCs w:val="28"/>
        </w:rPr>
        <w:t>根据</w:t>
      </w:r>
      <w:r>
        <w:rPr>
          <w:sz w:val="28"/>
          <w:szCs w:val="28"/>
        </w:rPr>
        <w:t>会场周边</w:t>
      </w:r>
      <w:r>
        <w:rPr>
          <w:rFonts w:hint="eastAsia"/>
          <w:sz w:val="28"/>
          <w:szCs w:val="28"/>
        </w:rPr>
        <w:t>情况</w:t>
      </w:r>
      <w:r>
        <w:rPr>
          <w:sz w:val="28"/>
          <w:szCs w:val="28"/>
        </w:rPr>
        <w:t>布置</w:t>
      </w:r>
      <w:r>
        <w:rPr>
          <w:rFonts w:hint="eastAsia"/>
          <w:sz w:val="28"/>
          <w:szCs w:val="28"/>
        </w:rPr>
        <w:t>展位和展板（展位、展板位置图另行</w:t>
      </w:r>
      <w:r>
        <w:rPr>
          <w:sz w:val="28"/>
          <w:szCs w:val="28"/>
        </w:rPr>
        <w:t>说明</w:t>
      </w:r>
      <w:r>
        <w:rPr>
          <w:rFonts w:hint="eastAsia"/>
          <w:sz w:val="28"/>
          <w:szCs w:val="28"/>
        </w:rPr>
        <w:t>）</w:t>
      </w:r>
    </w:p>
    <w:p>
      <w:pPr>
        <w:pStyle w:val="3"/>
        <w:spacing w:line="500" w:lineRule="exact"/>
        <w:ind w:firstLine="560"/>
        <w:rPr>
          <w:sz w:val="28"/>
          <w:szCs w:val="28"/>
        </w:rPr>
      </w:pPr>
      <w:r>
        <w:rPr>
          <w:rFonts w:hint="eastAsia"/>
          <w:sz w:val="28"/>
          <w:szCs w:val="28"/>
        </w:rPr>
        <w:t>b. 赠送参会名额2个</w:t>
      </w:r>
    </w:p>
    <w:p>
      <w:pPr>
        <w:pStyle w:val="2"/>
        <w:spacing w:line="500" w:lineRule="exact"/>
        <w:ind w:firstLine="560"/>
        <w:rPr>
          <w:sz w:val="28"/>
          <w:szCs w:val="28"/>
        </w:rPr>
      </w:pPr>
      <w:r>
        <w:rPr>
          <w:rFonts w:hint="eastAsia"/>
          <w:sz w:val="28"/>
          <w:szCs w:val="28"/>
        </w:rPr>
        <w:t>B 协办单位（8万元）</w:t>
      </w:r>
    </w:p>
    <w:p>
      <w:pPr>
        <w:pStyle w:val="3"/>
        <w:spacing w:line="500" w:lineRule="exact"/>
        <w:ind w:firstLine="560"/>
        <w:rPr>
          <w:sz w:val="28"/>
          <w:szCs w:val="28"/>
        </w:rPr>
      </w:pPr>
      <w:r>
        <w:rPr>
          <w:rFonts w:hint="eastAsia"/>
          <w:sz w:val="28"/>
          <w:szCs w:val="28"/>
        </w:rPr>
        <w:t>a.</w:t>
      </w:r>
      <w:r>
        <w:rPr>
          <w:sz w:val="28"/>
          <w:szCs w:val="28"/>
        </w:rPr>
        <w:t xml:space="preserve"> </w:t>
      </w:r>
      <w:r>
        <w:rPr>
          <w:rFonts w:hint="eastAsia"/>
          <w:sz w:val="28"/>
          <w:szCs w:val="28"/>
        </w:rPr>
        <w:t>作为会议协办单位</w:t>
      </w:r>
    </w:p>
    <w:p>
      <w:pPr>
        <w:pStyle w:val="3"/>
        <w:spacing w:line="500" w:lineRule="exact"/>
        <w:ind w:firstLine="560"/>
        <w:rPr>
          <w:sz w:val="28"/>
          <w:szCs w:val="28"/>
        </w:rPr>
      </w:pPr>
      <w:r>
        <w:rPr>
          <w:rFonts w:hint="eastAsia"/>
          <w:sz w:val="28"/>
          <w:szCs w:val="28"/>
        </w:rPr>
        <w:t>b.</w:t>
      </w:r>
      <w:r>
        <w:rPr>
          <w:sz w:val="28"/>
          <w:szCs w:val="28"/>
        </w:rPr>
        <w:t xml:space="preserve"> </w:t>
      </w:r>
      <w:r>
        <w:rPr>
          <w:rFonts w:hint="eastAsia" w:ascii="仿宋_GB2312" w:hAnsi="仿宋_GB2312" w:eastAsia="仿宋_GB2312" w:cs="仿宋_GB2312"/>
          <w:sz w:val="28"/>
          <w:szCs w:val="28"/>
          <w:lang w:bidi="ar"/>
        </w:rPr>
        <w:t>在会议开幕前和大会休息中播放单位宣传片（片长不超过1分钟）</w:t>
      </w:r>
    </w:p>
    <w:p>
      <w:pPr>
        <w:pStyle w:val="3"/>
        <w:spacing w:line="500" w:lineRule="exact"/>
        <w:ind w:firstLine="560"/>
        <w:rPr>
          <w:sz w:val="28"/>
          <w:szCs w:val="28"/>
        </w:rPr>
      </w:pPr>
      <w:r>
        <w:rPr>
          <w:rFonts w:hint="eastAsia"/>
          <w:sz w:val="28"/>
          <w:szCs w:val="28"/>
        </w:rPr>
        <w:t>c.</w:t>
      </w:r>
      <w:r>
        <w:rPr>
          <w:sz w:val="28"/>
          <w:szCs w:val="28"/>
        </w:rPr>
        <w:t xml:space="preserve"> </w:t>
      </w:r>
      <w:r>
        <w:rPr>
          <w:rFonts w:hint="eastAsia"/>
          <w:sz w:val="28"/>
          <w:szCs w:val="28"/>
        </w:rPr>
        <w:t>赠送展位1个</w:t>
      </w:r>
    </w:p>
    <w:p>
      <w:pPr>
        <w:pStyle w:val="3"/>
        <w:spacing w:line="500" w:lineRule="exact"/>
        <w:ind w:firstLine="560"/>
        <w:rPr>
          <w:sz w:val="28"/>
          <w:szCs w:val="28"/>
        </w:rPr>
      </w:pPr>
      <w:r>
        <w:rPr>
          <w:rFonts w:hint="eastAsia"/>
          <w:sz w:val="28"/>
          <w:szCs w:val="28"/>
        </w:rPr>
        <w:t>d. 赠送参会名额2个</w:t>
      </w:r>
    </w:p>
    <w:p>
      <w:pPr>
        <w:pStyle w:val="2"/>
        <w:spacing w:line="500" w:lineRule="exact"/>
        <w:ind w:firstLine="560"/>
        <w:rPr>
          <w:sz w:val="28"/>
          <w:szCs w:val="28"/>
        </w:rPr>
      </w:pPr>
      <w:r>
        <w:rPr>
          <w:rFonts w:hint="eastAsia"/>
          <w:sz w:val="28"/>
          <w:szCs w:val="28"/>
        </w:rPr>
        <w:t>C 大会技术报告（20万元）</w:t>
      </w:r>
    </w:p>
    <w:p>
      <w:pPr>
        <w:pStyle w:val="3"/>
        <w:spacing w:line="500" w:lineRule="exact"/>
        <w:ind w:firstLine="560"/>
        <w:rPr>
          <w:sz w:val="28"/>
          <w:szCs w:val="28"/>
        </w:rPr>
      </w:pPr>
      <w:r>
        <w:rPr>
          <w:rFonts w:hint="eastAsia"/>
          <w:sz w:val="28"/>
          <w:szCs w:val="28"/>
        </w:rPr>
        <w:t>a. 大会报告</w:t>
      </w:r>
      <w:r>
        <w:rPr>
          <w:rFonts w:hint="eastAsia"/>
          <w:sz w:val="28"/>
          <w:szCs w:val="28"/>
          <w:lang w:val="en-US" w:eastAsia="zh-CN"/>
        </w:rPr>
        <w:t>时长</w:t>
      </w:r>
      <w:r>
        <w:rPr>
          <w:rFonts w:hint="eastAsia"/>
          <w:sz w:val="28"/>
          <w:szCs w:val="28"/>
        </w:rPr>
        <w:t>20分钟，报告</w:t>
      </w:r>
      <w:r>
        <w:rPr>
          <w:sz w:val="28"/>
          <w:szCs w:val="28"/>
        </w:rPr>
        <w:t>内容需经主办方预先审核</w:t>
      </w:r>
    </w:p>
    <w:p>
      <w:pPr>
        <w:pStyle w:val="3"/>
        <w:spacing w:line="500" w:lineRule="exact"/>
        <w:ind w:firstLine="560"/>
        <w:rPr>
          <w:sz w:val="28"/>
          <w:szCs w:val="28"/>
        </w:rPr>
      </w:pPr>
      <w:r>
        <w:rPr>
          <w:rFonts w:hint="eastAsia"/>
          <w:sz w:val="28"/>
          <w:szCs w:val="28"/>
        </w:rPr>
        <w:t xml:space="preserve">b. 作为第一协办单位     </w:t>
      </w:r>
    </w:p>
    <w:p>
      <w:pPr>
        <w:pStyle w:val="3"/>
        <w:spacing w:line="500" w:lineRule="exact"/>
        <w:ind w:firstLine="560"/>
        <w:rPr>
          <w:sz w:val="28"/>
          <w:szCs w:val="28"/>
        </w:rPr>
      </w:pPr>
      <w:r>
        <w:rPr>
          <w:rFonts w:hint="eastAsia"/>
          <w:sz w:val="28"/>
          <w:szCs w:val="28"/>
        </w:rPr>
        <w:t>c.赠送参会名额2个</w:t>
      </w:r>
    </w:p>
    <w:p>
      <w:pPr>
        <w:pStyle w:val="3"/>
        <w:spacing w:line="500" w:lineRule="exact"/>
        <w:ind w:firstLine="560"/>
        <w:rPr>
          <w:rFonts w:hint="eastAsia"/>
          <w:sz w:val="28"/>
          <w:szCs w:val="28"/>
        </w:rPr>
      </w:pPr>
      <w:r>
        <w:rPr>
          <w:rFonts w:hint="eastAsia"/>
          <w:sz w:val="28"/>
          <w:szCs w:val="28"/>
        </w:rPr>
        <w:t>d. 限1位</w:t>
      </w:r>
    </w:p>
    <w:p>
      <w:pPr>
        <w:pStyle w:val="2"/>
        <w:spacing w:line="500" w:lineRule="exact"/>
        <w:ind w:firstLine="560"/>
        <w:rPr>
          <w:sz w:val="28"/>
          <w:szCs w:val="28"/>
        </w:rPr>
      </w:pPr>
      <w:r>
        <w:rPr>
          <w:rFonts w:hint="eastAsia"/>
          <w:sz w:val="28"/>
          <w:szCs w:val="28"/>
        </w:rPr>
        <w:t>D 分会场技术宣讲（3万元）</w:t>
      </w:r>
    </w:p>
    <w:p>
      <w:pPr>
        <w:pStyle w:val="3"/>
        <w:spacing w:line="500" w:lineRule="exact"/>
        <w:ind w:firstLine="560"/>
        <w:rPr>
          <w:sz w:val="28"/>
          <w:szCs w:val="28"/>
        </w:rPr>
      </w:pPr>
      <w:r>
        <w:rPr>
          <w:rFonts w:hint="eastAsia"/>
          <w:sz w:val="28"/>
          <w:szCs w:val="28"/>
        </w:rPr>
        <w:t>a.</w:t>
      </w:r>
      <w:r>
        <w:rPr>
          <w:sz w:val="28"/>
          <w:szCs w:val="28"/>
        </w:rPr>
        <w:t xml:space="preserve"> </w:t>
      </w:r>
      <w:r>
        <w:rPr>
          <w:rFonts w:hint="eastAsia"/>
          <w:sz w:val="28"/>
          <w:szCs w:val="28"/>
        </w:rPr>
        <w:t>本届会议设置24个专题分会场，主题以技术性宣讲为主，每个报告时长为15分钟（包含提问交流环节），报告内容需经</w:t>
      </w:r>
      <w:r>
        <w:rPr>
          <w:sz w:val="28"/>
          <w:szCs w:val="28"/>
        </w:rPr>
        <w:t>主办方</w:t>
      </w:r>
      <w:r>
        <w:rPr>
          <w:rFonts w:hint="eastAsia"/>
          <w:sz w:val="28"/>
          <w:szCs w:val="28"/>
        </w:rPr>
        <w:t>审核，报告题目列入会场日程</w:t>
      </w:r>
    </w:p>
    <w:p>
      <w:pPr>
        <w:pStyle w:val="3"/>
        <w:spacing w:line="500" w:lineRule="exact"/>
        <w:ind w:firstLine="560"/>
        <w:rPr>
          <w:sz w:val="28"/>
          <w:szCs w:val="28"/>
        </w:rPr>
      </w:pPr>
      <w:r>
        <w:rPr>
          <w:rFonts w:hint="eastAsia"/>
          <w:sz w:val="28"/>
          <w:szCs w:val="28"/>
        </w:rPr>
        <w:t>b. 赠送参会名额2个</w:t>
      </w:r>
    </w:p>
    <w:p>
      <w:pPr>
        <w:pStyle w:val="2"/>
        <w:spacing w:line="500" w:lineRule="exact"/>
        <w:ind w:firstLine="560"/>
        <w:rPr>
          <w:sz w:val="28"/>
          <w:szCs w:val="28"/>
        </w:rPr>
      </w:pPr>
      <w:r>
        <w:rPr>
          <w:rFonts w:hint="eastAsia"/>
          <w:sz w:val="28"/>
          <w:szCs w:val="28"/>
        </w:rPr>
        <w:t>E 会议开幕式前及休息时段的视频播放（3万元）</w:t>
      </w:r>
    </w:p>
    <w:p>
      <w:pPr>
        <w:pStyle w:val="3"/>
        <w:spacing w:line="500" w:lineRule="exact"/>
        <w:ind w:firstLine="560"/>
        <w:rPr>
          <w:sz w:val="28"/>
          <w:szCs w:val="28"/>
        </w:rPr>
      </w:pPr>
      <w:r>
        <w:rPr>
          <w:rFonts w:hint="eastAsia"/>
          <w:sz w:val="28"/>
          <w:szCs w:val="28"/>
        </w:rPr>
        <w:t>a. 会议开幕式前30分钟或大会休息时段播放宣传视频</w:t>
      </w:r>
    </w:p>
    <w:p>
      <w:pPr>
        <w:pStyle w:val="3"/>
        <w:spacing w:line="500" w:lineRule="exact"/>
        <w:ind w:firstLine="560"/>
        <w:rPr>
          <w:sz w:val="28"/>
          <w:szCs w:val="28"/>
        </w:rPr>
      </w:pPr>
      <w:r>
        <w:rPr>
          <w:rFonts w:hint="eastAsia"/>
          <w:sz w:val="28"/>
          <w:szCs w:val="28"/>
        </w:rPr>
        <w:t>b. 自行提供时长为1分钟的宣传视频，内容需经</w:t>
      </w:r>
      <w:r>
        <w:rPr>
          <w:sz w:val="28"/>
          <w:szCs w:val="28"/>
        </w:rPr>
        <w:t>主办方</w:t>
      </w:r>
      <w:r>
        <w:rPr>
          <w:rFonts w:hint="eastAsia"/>
          <w:sz w:val="28"/>
          <w:szCs w:val="28"/>
        </w:rPr>
        <w:t>审核，播放顺序</w:t>
      </w:r>
      <w:r>
        <w:rPr>
          <w:sz w:val="28"/>
          <w:szCs w:val="28"/>
        </w:rPr>
        <w:t>按签订合同时间定</w:t>
      </w:r>
    </w:p>
    <w:p>
      <w:pPr>
        <w:pStyle w:val="3"/>
        <w:spacing w:line="500" w:lineRule="exact"/>
        <w:ind w:firstLine="560"/>
        <w:rPr>
          <w:sz w:val="28"/>
          <w:szCs w:val="28"/>
        </w:rPr>
      </w:pPr>
      <w:r>
        <w:rPr>
          <w:rFonts w:hint="eastAsia"/>
          <w:sz w:val="28"/>
          <w:szCs w:val="28"/>
        </w:rPr>
        <w:t>c. 所有宣传视频累计不超过5分钟时长，循环播放</w:t>
      </w:r>
    </w:p>
    <w:p>
      <w:pPr>
        <w:pStyle w:val="2"/>
        <w:spacing w:line="500" w:lineRule="exact"/>
        <w:ind w:firstLine="560"/>
        <w:rPr>
          <w:sz w:val="28"/>
          <w:szCs w:val="28"/>
        </w:rPr>
      </w:pPr>
      <w:r>
        <w:rPr>
          <w:rFonts w:hint="eastAsia"/>
          <w:sz w:val="28"/>
          <w:szCs w:val="28"/>
        </w:rPr>
        <w:t>F 论文摘要集彩色广告页</w:t>
      </w:r>
    </w:p>
    <w:p>
      <w:pPr>
        <w:pStyle w:val="3"/>
        <w:spacing w:line="500" w:lineRule="exact"/>
        <w:ind w:firstLine="560"/>
        <w:rPr>
          <w:sz w:val="28"/>
          <w:szCs w:val="28"/>
        </w:rPr>
      </w:pPr>
      <w:r>
        <w:rPr>
          <w:rFonts w:hint="eastAsia"/>
          <w:sz w:val="28"/>
          <w:szCs w:val="28"/>
        </w:rPr>
        <w:t>F-1. 封二、封三（1.3万元，赠送一个参会名额）</w:t>
      </w:r>
    </w:p>
    <w:p>
      <w:pPr>
        <w:pStyle w:val="3"/>
        <w:spacing w:line="500" w:lineRule="exact"/>
        <w:ind w:firstLine="560"/>
        <w:rPr>
          <w:sz w:val="28"/>
          <w:szCs w:val="28"/>
        </w:rPr>
      </w:pPr>
      <w:r>
        <w:rPr>
          <w:rFonts w:hint="eastAsia"/>
          <w:sz w:val="28"/>
          <w:szCs w:val="28"/>
        </w:rPr>
        <w:t>F-2. 内页首彩（1.3万元，赠送一个参会名额）</w:t>
      </w:r>
    </w:p>
    <w:p>
      <w:pPr>
        <w:pStyle w:val="3"/>
        <w:spacing w:line="500" w:lineRule="exact"/>
        <w:ind w:firstLine="560"/>
        <w:rPr>
          <w:sz w:val="28"/>
          <w:szCs w:val="28"/>
        </w:rPr>
      </w:pPr>
      <w:r>
        <w:rPr>
          <w:rFonts w:hint="eastAsia"/>
          <w:sz w:val="28"/>
          <w:szCs w:val="28"/>
        </w:rPr>
        <w:t>F-3. 中间彩色广告页插页（0.8万元/面，赠送一个参会名额）</w:t>
      </w:r>
    </w:p>
    <w:p>
      <w:pPr>
        <w:pStyle w:val="2"/>
        <w:spacing w:line="500" w:lineRule="exact"/>
        <w:ind w:firstLine="560"/>
        <w:rPr>
          <w:sz w:val="28"/>
          <w:szCs w:val="28"/>
        </w:rPr>
      </w:pPr>
      <w:r>
        <w:rPr>
          <w:rFonts w:hint="eastAsia"/>
          <w:sz w:val="28"/>
          <w:szCs w:val="28"/>
        </w:rPr>
        <w:t>G 会议手册彩色广告页</w:t>
      </w:r>
    </w:p>
    <w:p>
      <w:pPr>
        <w:pStyle w:val="3"/>
        <w:spacing w:line="500" w:lineRule="exact"/>
        <w:ind w:firstLine="560"/>
        <w:rPr>
          <w:sz w:val="28"/>
          <w:szCs w:val="28"/>
        </w:rPr>
      </w:pPr>
      <w:r>
        <w:rPr>
          <w:rFonts w:hint="eastAsia"/>
          <w:sz w:val="28"/>
          <w:szCs w:val="28"/>
        </w:rPr>
        <w:t>G-1. 封三（1万元，赠送一个参会名额）</w:t>
      </w:r>
    </w:p>
    <w:p>
      <w:pPr>
        <w:pStyle w:val="3"/>
        <w:spacing w:line="500" w:lineRule="exact"/>
        <w:ind w:firstLine="560"/>
        <w:rPr>
          <w:sz w:val="28"/>
          <w:szCs w:val="28"/>
        </w:rPr>
      </w:pPr>
      <w:r>
        <w:rPr>
          <w:rFonts w:hint="eastAsia"/>
          <w:sz w:val="28"/>
          <w:szCs w:val="28"/>
        </w:rPr>
        <w:t>G-2. 内页彩色广告页插页（0.8万元/面，赠送一个参会名额）</w:t>
      </w:r>
    </w:p>
    <w:p>
      <w:pPr>
        <w:pStyle w:val="2"/>
        <w:spacing w:line="500" w:lineRule="exact"/>
        <w:ind w:firstLine="560"/>
        <w:rPr>
          <w:sz w:val="28"/>
          <w:szCs w:val="28"/>
        </w:rPr>
      </w:pPr>
      <w:r>
        <w:rPr>
          <w:rFonts w:hint="eastAsia"/>
          <w:sz w:val="28"/>
          <w:szCs w:val="28"/>
        </w:rPr>
        <w:t>H 会议资料袋内单独宣传彩页（0.5万元/张）</w:t>
      </w:r>
    </w:p>
    <w:p>
      <w:pPr>
        <w:pStyle w:val="3"/>
        <w:spacing w:line="500" w:lineRule="exact"/>
        <w:ind w:firstLine="560"/>
        <w:rPr>
          <w:sz w:val="28"/>
          <w:szCs w:val="28"/>
        </w:rPr>
      </w:pPr>
      <w:r>
        <w:rPr>
          <w:rFonts w:hint="eastAsia"/>
          <w:sz w:val="28"/>
          <w:szCs w:val="28"/>
        </w:rPr>
        <w:t>a. 会议资料袋向所有参会代表发放</w:t>
      </w:r>
    </w:p>
    <w:p>
      <w:pPr>
        <w:pStyle w:val="3"/>
        <w:spacing w:line="500" w:lineRule="exact"/>
        <w:ind w:firstLine="560"/>
        <w:rPr>
          <w:sz w:val="28"/>
          <w:szCs w:val="28"/>
        </w:rPr>
      </w:pPr>
      <w:r>
        <w:rPr>
          <w:rFonts w:hint="eastAsia"/>
          <w:sz w:val="28"/>
          <w:szCs w:val="28"/>
        </w:rPr>
        <w:t>b. 彩页由合作商自行提供</w:t>
      </w:r>
    </w:p>
    <w:p>
      <w:pPr>
        <w:pStyle w:val="2"/>
        <w:keepNext/>
      </w:pPr>
      <w:r>
        <w:rPr>
          <w:rFonts w:hint="eastAsia"/>
        </w:rPr>
        <w:t>二、注意事项</w:t>
      </w:r>
    </w:p>
    <w:p>
      <w:pPr>
        <w:pStyle w:val="3"/>
        <w:spacing w:line="500" w:lineRule="exact"/>
        <w:ind w:firstLine="560"/>
        <w:rPr>
          <w:sz w:val="28"/>
          <w:szCs w:val="28"/>
        </w:rPr>
      </w:pPr>
      <w:r>
        <w:rPr>
          <w:rFonts w:hint="eastAsia"/>
          <w:sz w:val="28"/>
          <w:szCs w:val="28"/>
        </w:rPr>
        <w:t>1、取消、更改政策</w:t>
      </w:r>
    </w:p>
    <w:p>
      <w:pPr>
        <w:pStyle w:val="3"/>
        <w:spacing w:line="500" w:lineRule="exact"/>
        <w:ind w:firstLine="560"/>
        <w:rPr>
          <w:sz w:val="28"/>
          <w:szCs w:val="28"/>
        </w:rPr>
      </w:pPr>
      <w:r>
        <w:rPr>
          <w:rFonts w:hint="eastAsia"/>
          <w:sz w:val="28"/>
          <w:szCs w:val="28"/>
        </w:rPr>
        <w:t>参会企业如因特殊原因取消展位、技术推广或其他项目，须以书面形式向会议秘书处提出申请，通过其他形式取消一律不予受理。</w:t>
      </w:r>
    </w:p>
    <w:p>
      <w:pPr>
        <w:pStyle w:val="3"/>
        <w:spacing w:line="500" w:lineRule="exact"/>
        <w:ind w:firstLine="560"/>
        <w:rPr>
          <w:sz w:val="28"/>
          <w:szCs w:val="28"/>
        </w:rPr>
      </w:pPr>
      <w:r>
        <w:rPr>
          <w:rFonts w:hint="eastAsia"/>
          <w:sz w:val="28"/>
          <w:szCs w:val="28"/>
        </w:rPr>
        <w:t>2、免责声明</w:t>
      </w:r>
    </w:p>
    <w:p>
      <w:pPr>
        <w:pStyle w:val="3"/>
        <w:spacing w:line="500" w:lineRule="exact"/>
        <w:ind w:firstLine="560"/>
        <w:rPr>
          <w:sz w:val="28"/>
          <w:szCs w:val="28"/>
        </w:rPr>
      </w:pPr>
      <w:r>
        <w:rPr>
          <w:rFonts w:hint="eastAsia"/>
          <w:sz w:val="28"/>
          <w:szCs w:val="28"/>
        </w:rPr>
        <w:t>如会议因不可抗拒的原因被迫延期或取消，包括但不限于病毒疫情、地震、洪水、展馆的毁坏等，大会组委会有权保留部分参展和推广服务金额用于支付前期筹备工作产生的开支。</w:t>
      </w:r>
    </w:p>
    <w:p>
      <w:pPr>
        <w:pStyle w:val="3"/>
        <w:spacing w:line="500" w:lineRule="exact"/>
        <w:ind w:firstLine="560"/>
        <w:rPr>
          <w:sz w:val="28"/>
          <w:szCs w:val="28"/>
        </w:rPr>
      </w:pPr>
      <w:r>
        <w:rPr>
          <w:rFonts w:hint="eastAsia"/>
          <w:sz w:val="28"/>
          <w:szCs w:val="28"/>
        </w:rPr>
        <w:t>3、法律责任</w:t>
      </w:r>
    </w:p>
    <w:p>
      <w:pPr>
        <w:pStyle w:val="3"/>
        <w:spacing w:line="500" w:lineRule="exact"/>
        <w:ind w:firstLine="560"/>
        <w:rPr>
          <w:sz w:val="28"/>
          <w:szCs w:val="28"/>
        </w:rPr>
      </w:pPr>
      <w:r>
        <w:rPr>
          <w:rFonts w:hint="eastAsia"/>
          <w:sz w:val="28"/>
          <w:szCs w:val="28"/>
        </w:rPr>
        <w:t>（1）合作企业在本会议发布的广告必须符合中华人民共和国有关广告的法律及有关规定。</w:t>
      </w:r>
    </w:p>
    <w:p>
      <w:pPr>
        <w:pStyle w:val="3"/>
        <w:spacing w:line="500" w:lineRule="exact"/>
        <w:ind w:firstLine="560"/>
        <w:rPr>
          <w:sz w:val="28"/>
          <w:szCs w:val="28"/>
        </w:rPr>
      </w:pPr>
      <w:r>
        <w:rPr>
          <w:rFonts w:hint="eastAsia"/>
          <w:sz w:val="28"/>
          <w:szCs w:val="28"/>
        </w:rPr>
        <w:t>（2）未经大会秘书处允许，合作单位不得在会前、会中和会后开展其他活动。</w:t>
      </w:r>
    </w:p>
    <w:p>
      <w:pPr>
        <w:pStyle w:val="3"/>
        <w:spacing w:line="500" w:lineRule="exact"/>
        <w:ind w:firstLine="560"/>
        <w:rPr>
          <w:sz w:val="28"/>
          <w:szCs w:val="28"/>
        </w:rPr>
      </w:pPr>
      <w:r>
        <w:rPr>
          <w:rFonts w:hint="eastAsia"/>
          <w:sz w:val="28"/>
          <w:szCs w:val="28"/>
        </w:rPr>
        <w:t>（3）参展单位只能在自己的展位上展开活动，在任何情况下都不能占据展区的过道或其他地方。</w:t>
      </w:r>
    </w:p>
    <w:p>
      <w:pPr>
        <w:pStyle w:val="3"/>
        <w:spacing w:line="500" w:lineRule="exact"/>
        <w:ind w:firstLine="560"/>
        <w:rPr>
          <w:sz w:val="28"/>
          <w:szCs w:val="28"/>
        </w:rPr>
      </w:pPr>
      <w:r>
        <w:rPr>
          <w:rFonts w:hint="eastAsia"/>
          <w:sz w:val="28"/>
          <w:szCs w:val="28"/>
        </w:rPr>
        <w:t>（4）参展商应对自身的安全和展位内的产品负责，主办方或场馆方将不负任何责任。</w:t>
      </w:r>
    </w:p>
    <w:p>
      <w:pPr>
        <w:pStyle w:val="3"/>
        <w:spacing w:line="500" w:lineRule="exact"/>
        <w:ind w:firstLine="560"/>
        <w:rPr>
          <w:sz w:val="28"/>
          <w:szCs w:val="28"/>
        </w:rPr>
      </w:pPr>
      <w:r>
        <w:rPr>
          <w:rFonts w:hint="eastAsia"/>
          <w:sz w:val="28"/>
          <w:szCs w:val="28"/>
        </w:rPr>
        <w:t>（5）参展商在进入和离开时必须保证展位内的整洁。</w:t>
      </w:r>
    </w:p>
    <w:p>
      <w:pPr>
        <w:pStyle w:val="3"/>
        <w:spacing w:line="500" w:lineRule="exact"/>
        <w:ind w:firstLine="560"/>
        <w:rPr>
          <w:sz w:val="28"/>
          <w:szCs w:val="28"/>
        </w:rPr>
      </w:pPr>
      <w:r>
        <w:rPr>
          <w:rFonts w:hint="eastAsia"/>
          <w:sz w:val="28"/>
          <w:szCs w:val="28"/>
        </w:rPr>
        <w:t>4、设备管理</w:t>
      </w:r>
    </w:p>
    <w:p>
      <w:pPr>
        <w:pStyle w:val="3"/>
        <w:spacing w:line="500" w:lineRule="exact"/>
        <w:ind w:firstLine="560"/>
        <w:rPr>
          <w:sz w:val="28"/>
          <w:szCs w:val="28"/>
        </w:rPr>
      </w:pPr>
      <w:r>
        <w:rPr>
          <w:rFonts w:hint="eastAsia"/>
          <w:sz w:val="28"/>
          <w:szCs w:val="28"/>
        </w:rPr>
        <w:t>有需要向大会供应商租赁相关设备的公司请尽量于7月15日前完成预定，以便给大会的布展工作节省时间。参展商也可以自行准备参展所需的设备器材，设备使用安全性和可靠性由参展商自行负责，但组委会保留对参展商自行准备设备器材的监督和审批进场的权利。</w:t>
      </w:r>
    </w:p>
    <w:p>
      <w:pPr>
        <w:pStyle w:val="3"/>
        <w:spacing w:line="500" w:lineRule="exact"/>
        <w:ind w:firstLine="560"/>
        <w:rPr>
          <w:sz w:val="28"/>
          <w:szCs w:val="28"/>
        </w:rPr>
      </w:pPr>
      <w:r>
        <w:rPr>
          <w:rFonts w:hint="eastAsia"/>
          <w:sz w:val="28"/>
          <w:szCs w:val="28"/>
        </w:rPr>
        <w:t>5、损毁</w:t>
      </w:r>
    </w:p>
    <w:p>
      <w:pPr>
        <w:pStyle w:val="3"/>
        <w:spacing w:line="500" w:lineRule="exact"/>
        <w:ind w:firstLine="560"/>
        <w:rPr>
          <w:sz w:val="28"/>
          <w:szCs w:val="28"/>
        </w:rPr>
      </w:pPr>
      <w:r>
        <w:rPr>
          <w:rFonts w:hint="eastAsia"/>
          <w:sz w:val="28"/>
          <w:szCs w:val="28"/>
        </w:rPr>
        <w:t>参展单位须承担修复场所或更换任何损坏或损毁物所产生的费用，无论损坏或损毁由参展单位自身、其代理者、合同单位造成还是由这些代理者或合同单位聘用或代表其从事活动的任何一个人或一些人所造成。</w:t>
      </w:r>
    </w:p>
    <w:p>
      <w:pPr>
        <w:pStyle w:val="3"/>
        <w:spacing w:line="500" w:lineRule="exact"/>
        <w:ind w:firstLine="560"/>
        <w:rPr>
          <w:sz w:val="28"/>
          <w:szCs w:val="28"/>
        </w:rPr>
      </w:pPr>
      <w:r>
        <w:rPr>
          <w:rFonts w:hint="eastAsia"/>
          <w:sz w:val="28"/>
          <w:szCs w:val="28"/>
        </w:rPr>
        <w:t>6、转租展位</w:t>
      </w:r>
    </w:p>
    <w:p>
      <w:pPr>
        <w:pStyle w:val="3"/>
        <w:spacing w:line="500" w:lineRule="exact"/>
        <w:ind w:firstLine="560"/>
        <w:rPr>
          <w:sz w:val="28"/>
          <w:szCs w:val="28"/>
        </w:rPr>
      </w:pPr>
      <w:r>
        <w:rPr>
          <w:rFonts w:hint="eastAsia"/>
          <w:sz w:val="28"/>
          <w:szCs w:val="28"/>
        </w:rPr>
        <w:t>未经批准，参展单位不得将其展位转租给其他单位。若非同单位，一个展位不得与他人或其他单位分享。</w:t>
      </w:r>
    </w:p>
    <w:p>
      <w:pPr>
        <w:pStyle w:val="3"/>
        <w:spacing w:line="500" w:lineRule="exact"/>
        <w:ind w:firstLine="560"/>
        <w:rPr>
          <w:sz w:val="28"/>
          <w:szCs w:val="28"/>
        </w:rPr>
      </w:pPr>
      <w:r>
        <w:rPr>
          <w:rFonts w:hint="eastAsia"/>
          <w:sz w:val="28"/>
          <w:szCs w:val="28"/>
        </w:rPr>
        <w:t>7、消防规定</w:t>
      </w:r>
    </w:p>
    <w:p>
      <w:pPr>
        <w:pStyle w:val="3"/>
        <w:spacing w:line="500" w:lineRule="exact"/>
        <w:ind w:firstLine="560"/>
        <w:rPr>
          <w:sz w:val="28"/>
          <w:szCs w:val="28"/>
        </w:rPr>
      </w:pPr>
      <w:r>
        <w:rPr>
          <w:rFonts w:hint="eastAsia"/>
          <w:sz w:val="28"/>
          <w:szCs w:val="28"/>
        </w:rPr>
        <w:t>所有参展单位必须遵循消防规定。对于不执行规定的参展单位，消防单位将有权拆除其展位，并处一定数额的罚款。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JmMGQ5NzU2YTIzM2FjZDFlNzZkODk1MTNhZGQifQ=="/>
  </w:docVars>
  <w:rsids>
    <w:rsidRoot w:val="410F1BD9"/>
    <w:rsid w:val="410F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32"/>
      <w:szCs w:val="22"/>
      <w:lang w:val="en-US" w:eastAsia="zh-CN" w:bidi="ar-SA"/>
    </w:rPr>
  </w:style>
  <w:style w:type="paragraph" w:styleId="2">
    <w:name w:val="heading 1"/>
    <w:basedOn w:val="3"/>
    <w:next w:val="3"/>
    <w:qFormat/>
    <w:uiPriority w:val="9"/>
    <w:pPr>
      <w:outlineLvl w:val="0"/>
    </w:pPr>
    <w:rPr>
      <w:rFonts w:eastAsia="黑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公文-正文"/>
    <w:basedOn w:val="1"/>
    <w:qFormat/>
    <w:uiPriority w:val="0"/>
    <w:pPr>
      <w:ind w:firstLine="640" w:firstLineChars="200"/>
    </w:pPr>
  </w:style>
  <w:style w:type="paragraph" w:styleId="4">
    <w:name w:val="Title"/>
    <w:basedOn w:val="1"/>
    <w:next w:val="3"/>
    <w:qFormat/>
    <w:uiPriority w:val="10"/>
    <w:pPr>
      <w:spacing w:line="700" w:lineRule="exact"/>
      <w:jc w:val="center"/>
    </w:pPr>
    <w:rPr>
      <w:rFonts w:eastAsia="小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2024-05-27T03:06:00Z</dcterms:created>
  <dc:creator>李鹏飞</dc:creator>
  <cp:lastModifiedBy>李鹏飞</cp:lastModifiedBy>
  <dcterms:modified xsi:type="dcterms:W3CDTF">2024-05-27T03:07:38Z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15E50A01BB334337BF1062CE6B33F297_11</vt:lpwstr>
  </property>
</Properties>
</file>