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80"/>
        <w:jc w:val="right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600" w:lineRule="exact"/>
        <w:rPr>
          <w:rFonts w:hint="eastAsia" w:ascii="微软雅黑" w:hAnsi="微软雅黑" w:eastAsia="微软雅黑" w:cs="微软雅黑"/>
          <w:b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32"/>
        </w:rPr>
        <w:t>：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b w:val="0"/>
          <w:sz w:val="32"/>
          <w:szCs w:val="32"/>
        </w:rPr>
        <w:t>酒店</w:t>
      </w:r>
      <w:r>
        <w:rPr>
          <w:rFonts w:hint="eastAsia" w:ascii="微软雅黑" w:hAnsi="微软雅黑" w:eastAsia="微软雅黑" w:cs="微软雅黑"/>
          <w:b w:val="0"/>
          <w:sz w:val="32"/>
          <w:szCs w:val="32"/>
          <w:lang w:eastAsia="zh-CN"/>
        </w:rPr>
        <w:t>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酒店名称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武汉光谷希尔顿酒店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地址：湖北省武汉市东湖新技术开发区花山生态新城春和路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酒店电话：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027-5933 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距离武汉天河国际机场（55公里，50分钟车程）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距离武汉火车站（15公里，20分钟车程）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距离武昌火车站（35公里，60分钟车程）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距离汉口火车站（38公里，45分钟车程）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240030</wp:posOffset>
            </wp:positionV>
            <wp:extent cx="5613400" cy="3884295"/>
            <wp:effectExtent l="0" t="0" r="6350" b="190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 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F6C37"/>
    <w:rsid w:val="151B6AAA"/>
    <w:rsid w:val="602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2020-08-19T02:15:00Z</dcterms:created>
  <dc:creator>user</dc:creator>
  <cp:lastModifiedBy>罢了。</cp:lastModifiedBy>
  <dcterms:modified xsi:type="dcterms:W3CDTF">2020-09-08T07:03:14Z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