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-238760</wp:posOffset>
                </wp:positionV>
                <wp:extent cx="681990" cy="5143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-18.8pt;height:40.5pt;width:53.7pt;z-index:251659264;mso-width-relative:page;mso-height-relative:page;" filled="f" stroked="f" coordsize="21600,21600" o:gfxdata="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/SFCDXAAAACQEA&#10;AA8AAAAAAAAAAQAgAAAAIgAAAGRycy9kb3ducmV2LnhtbFBLAQIUABQAAAAIAIdO4kDCqm37GwIA&#10;ACIEAAAOAAAAAAAAAAEAIAAAACY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sz w:val="32"/>
          <w:szCs w:val="32"/>
        </w:rPr>
        <w:t>“202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年全国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炼铁生产技术会暨炼铁学术年会</w:t>
      </w:r>
      <w:r>
        <w:rPr>
          <w:rFonts w:hint="eastAsia" w:ascii="仿宋_GB2312" w:eastAsia="仿宋_GB2312"/>
          <w:b/>
          <w:bCs/>
          <w:sz w:val="32"/>
          <w:szCs w:val="32"/>
        </w:rPr>
        <w:t>”参会回执表</w:t>
      </w:r>
    </w:p>
    <w:p>
      <w:pPr>
        <w:widowControl/>
        <w:spacing w:line="580" w:lineRule="exact"/>
        <w:jc w:val="center"/>
        <w:rPr>
          <w:rFonts w:hint="eastAsia" w:hAnsiTheme="minorEastAsia"/>
          <w:szCs w:val="21"/>
          <w:lang w:val="en-US" w:eastAsia="zh-CN"/>
        </w:rPr>
      </w:pPr>
      <w:r>
        <w:rPr>
          <w:rFonts w:hAnsiTheme="minorEastAsia"/>
          <w:szCs w:val="21"/>
        </w:rPr>
        <w:t>会议时间：</w:t>
      </w:r>
      <w:r>
        <w:rPr>
          <w:szCs w:val="21"/>
        </w:rPr>
        <w:t>202</w:t>
      </w:r>
      <w:r>
        <w:rPr>
          <w:rFonts w:hint="eastAsia"/>
          <w:szCs w:val="21"/>
          <w:lang w:val="en-US" w:eastAsia="zh-CN"/>
        </w:rPr>
        <w:t>4</w:t>
      </w:r>
      <w:r>
        <w:rPr>
          <w:rFonts w:hAnsiTheme="minorEastAsia"/>
          <w:szCs w:val="21"/>
        </w:rPr>
        <w:t>年</w:t>
      </w:r>
      <w:r>
        <w:rPr>
          <w:rFonts w:hint="eastAsia"/>
          <w:szCs w:val="21"/>
          <w:lang w:val="en-US" w:eastAsia="zh-CN"/>
        </w:rPr>
        <w:t>4</w:t>
      </w:r>
      <w:r>
        <w:rPr>
          <w:rFonts w:hAnsiTheme="minor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r>
        <w:rPr>
          <w:szCs w:val="21"/>
        </w:rPr>
        <w:t>-</w:t>
      </w:r>
      <w:r>
        <w:rPr>
          <w:rFonts w:hint="eastAsia"/>
          <w:szCs w:val="21"/>
          <w:lang w:val="en-US" w:eastAsia="zh-CN"/>
        </w:rPr>
        <w:t>13</w:t>
      </w:r>
      <w:r>
        <w:rPr>
          <w:rFonts w:hAnsiTheme="minorEastAsia"/>
          <w:szCs w:val="21"/>
        </w:rPr>
        <w:t>日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 </w:t>
      </w:r>
      <w:r>
        <w:rPr>
          <w:rFonts w:hAnsiTheme="minorEastAsia"/>
          <w:szCs w:val="21"/>
        </w:rPr>
        <w:t>地点：</w:t>
      </w:r>
      <w:r>
        <w:rPr>
          <w:rFonts w:hint="eastAsia" w:hAnsiTheme="minorEastAsia"/>
          <w:szCs w:val="21"/>
          <w:lang w:val="en-US" w:eastAsia="zh-CN"/>
        </w:rPr>
        <w:t>福州海瀛湾佰翔酒店</w:t>
      </w:r>
    </w:p>
    <w:tbl>
      <w:tblPr>
        <w:tblStyle w:val="2"/>
        <w:tblW w:w="99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24"/>
        <w:gridCol w:w="323"/>
        <w:gridCol w:w="1362"/>
        <w:gridCol w:w="55"/>
        <w:gridCol w:w="1843"/>
        <w:gridCol w:w="850"/>
        <w:gridCol w:w="404"/>
        <w:gridCol w:w="589"/>
        <w:gridCol w:w="386"/>
        <w:gridCol w:w="151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单位名称</w:t>
            </w:r>
          </w:p>
        </w:tc>
        <w:tc>
          <w:tcPr>
            <w:tcW w:w="845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通信地址</w:t>
            </w:r>
          </w:p>
        </w:tc>
        <w:tc>
          <w:tcPr>
            <w:tcW w:w="84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全部参会</w:t>
            </w:r>
          </w:p>
          <w:p>
            <w:pPr>
              <w:widowControl/>
              <w:spacing w:before="80" w:after="80" w:line="360" w:lineRule="auto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人员信息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Theme="minor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职务</w:t>
            </w:r>
            <w:r>
              <w:rPr>
                <w:kern w:val="0"/>
                <w:sz w:val="24"/>
              </w:rPr>
              <w:t>/</w:t>
            </w:r>
            <w:r>
              <w:rPr>
                <w:rFonts w:hAnsiTheme="minorEastAsia"/>
                <w:kern w:val="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单住</w:t>
            </w:r>
            <w:r>
              <w:rPr>
                <w:kern w:val="0"/>
                <w:sz w:val="24"/>
              </w:rPr>
              <w:t>/</w:t>
            </w:r>
            <w:r>
              <w:rPr>
                <w:rFonts w:hAnsiTheme="minorEastAsia"/>
                <w:kern w:val="0"/>
                <w:sz w:val="24"/>
              </w:rPr>
              <w:t>合住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住房信息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rPr>
                <w:b/>
                <w:kern w:val="0"/>
                <w:sz w:val="24"/>
              </w:rPr>
            </w:pPr>
            <w:r>
              <w:rPr>
                <w:rFonts w:hint="eastAsia" w:hAnsiTheme="minorEastAsia"/>
                <w:kern w:val="0"/>
                <w:sz w:val="24"/>
                <w:lang w:val="en-US" w:eastAsia="zh-CN"/>
              </w:rPr>
              <w:t>高级</w:t>
            </w:r>
            <w:r>
              <w:rPr>
                <w:rFonts w:hAnsiTheme="minorEastAsia"/>
                <w:kern w:val="0"/>
                <w:sz w:val="24"/>
              </w:rPr>
              <w:t>标间共计：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Theme="minorEastAsia"/>
                <w:kern w:val="0"/>
                <w:sz w:val="24"/>
              </w:rPr>
              <w:t>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入住时间：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ind w:left="1058" w:hanging="1058" w:hangingChars="44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 w:hAnsiTheme="minorEastAsia"/>
                <w:kern w:val="0"/>
                <w:sz w:val="24"/>
                <w:lang w:val="en-US" w:eastAsia="zh-CN"/>
              </w:rPr>
              <w:t>高级大床</w:t>
            </w:r>
            <w:r>
              <w:rPr>
                <w:rFonts w:hAnsiTheme="minorEastAsia"/>
                <w:kern w:val="0"/>
                <w:sz w:val="24"/>
              </w:rPr>
              <w:t>共计：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Theme="minorEastAsia"/>
                <w:kern w:val="0"/>
                <w:sz w:val="24"/>
              </w:rPr>
              <w:t>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入住时间：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rPr>
                <w:rFonts w:hint="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Theme="minorEastAsia"/>
                <w:kern w:val="0"/>
                <w:sz w:val="24"/>
                <w:lang w:val="en-US" w:eastAsia="zh-CN"/>
              </w:rPr>
              <w:t>豪华</w:t>
            </w:r>
            <w:r>
              <w:rPr>
                <w:rFonts w:hAnsiTheme="minorEastAsia"/>
                <w:kern w:val="0"/>
                <w:sz w:val="24"/>
              </w:rPr>
              <w:t>标间共计：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Theme="minorEastAsia"/>
                <w:kern w:val="0"/>
                <w:sz w:val="24"/>
              </w:rPr>
              <w:t>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AnsiTheme="minorEastAsia"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入住时间：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AnsiTheme="minorEastAsia"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ind w:left="1058" w:leftChars="0" w:hanging="1058" w:hangingChars="441"/>
              <w:jc w:val="left"/>
              <w:rPr>
                <w:rFonts w:hint="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Theme="minorEastAsia"/>
                <w:kern w:val="0"/>
                <w:sz w:val="24"/>
                <w:lang w:val="en-US" w:eastAsia="zh-CN"/>
              </w:rPr>
              <w:t>豪华大床</w:t>
            </w:r>
            <w:r>
              <w:rPr>
                <w:rFonts w:hAnsiTheme="minorEastAsia"/>
                <w:kern w:val="0"/>
                <w:sz w:val="24"/>
              </w:rPr>
              <w:t>共计：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Theme="minorEastAsia"/>
                <w:kern w:val="0"/>
                <w:sz w:val="24"/>
              </w:rPr>
              <w:t>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AnsiTheme="minorEastAsia"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入住时间：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AnsiTheme="minorEastAsia"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left="235" w:hanging="235" w:hangingChars="98"/>
              <w:jc w:val="center"/>
              <w:rPr>
                <w:b/>
                <w:sz w:val="24"/>
              </w:rPr>
            </w:pPr>
            <w:r>
              <w:rPr>
                <w:rFonts w:hAnsiTheme="minorEastAsia"/>
                <w:sz w:val="24"/>
              </w:rPr>
              <w:t>付款单位</w:t>
            </w:r>
          </w:p>
          <w:p>
            <w:pPr>
              <w:spacing w:line="360" w:lineRule="auto"/>
              <w:ind w:left="235" w:hanging="235" w:hangingChars="98"/>
              <w:jc w:val="center"/>
              <w:rPr>
                <w:b/>
                <w:sz w:val="24"/>
              </w:rPr>
            </w:pPr>
            <w:r>
              <w:rPr>
                <w:rFonts w:hAnsiTheme="minorEastAsia"/>
                <w:sz w:val="24"/>
              </w:rPr>
              <w:t>发票信息</w:t>
            </w:r>
          </w:p>
        </w:tc>
        <w:tc>
          <w:tcPr>
            <w:tcW w:w="845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AnsiTheme="minorEastAsia"/>
                <w:sz w:val="24"/>
              </w:rPr>
              <w:t>公司名称：</w:t>
            </w:r>
          </w:p>
          <w:p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AnsiTheme="minorEastAsia"/>
                <w:sz w:val="24"/>
              </w:rPr>
              <w:t>纳税人识别号：</w:t>
            </w:r>
          </w:p>
          <w:p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AnsiTheme="minorEastAsia"/>
                <w:sz w:val="24"/>
              </w:rPr>
              <w:t>地址，电话：</w:t>
            </w:r>
          </w:p>
          <w:p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AnsiTheme="minorEastAsia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AnsiTheme="minorEastAsia"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发票项目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AnsiTheme="minorEastAsia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AnsiTheme="minorEastAsia"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发票邮寄地址</w:t>
            </w:r>
          </w:p>
        </w:tc>
        <w:tc>
          <w:tcPr>
            <w:tcW w:w="5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收件人姓名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联系方式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AnsiTheme="minorEastAsia"/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Theme="minorEastAsia"/>
                <w:kern w:val="0"/>
                <w:sz w:val="24"/>
              </w:rPr>
              <w:t>编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AnsiTheme="minorEastAsia"/>
                <w:kern w:val="0"/>
                <w:sz w:val="24"/>
              </w:rPr>
              <w:t>需要咨询的专家及问题</w:t>
            </w:r>
          </w:p>
        </w:tc>
        <w:tc>
          <w:tcPr>
            <w:tcW w:w="84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before="80" w:after="80" w:line="360" w:lineRule="auto"/>
              <w:jc w:val="left"/>
              <w:rPr>
                <w:b/>
                <w:kern w:val="0"/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hAnsiTheme="minorEastAsia"/>
          <w:sz w:val="24"/>
        </w:rPr>
        <w:t>注：回执表务必于</w:t>
      </w:r>
      <w:r>
        <w:rPr>
          <w:sz w:val="24"/>
        </w:rPr>
        <w:t>202</w:t>
      </w:r>
      <w:r>
        <w:rPr>
          <w:rFonts w:hint="eastAsia"/>
          <w:sz w:val="24"/>
          <w:lang w:val="en-US" w:eastAsia="zh-CN"/>
        </w:rPr>
        <w:t>4</w:t>
      </w:r>
      <w:r>
        <w:rPr>
          <w:rFonts w:hAnsiTheme="minor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AnsiTheme="minorEastAsia"/>
          <w:sz w:val="24"/>
        </w:rPr>
        <w:t>月</w:t>
      </w:r>
      <w:r>
        <w:rPr>
          <w:rFonts w:hint="eastAsia"/>
          <w:sz w:val="24"/>
          <w:lang w:val="en-US" w:eastAsia="zh-CN"/>
        </w:rPr>
        <w:t>1</w:t>
      </w:r>
      <w:bookmarkStart w:id="0" w:name="_GoBack"/>
      <w:bookmarkEnd w:id="0"/>
      <w:r>
        <w:rPr>
          <w:rFonts w:hAnsiTheme="minorEastAsia"/>
          <w:sz w:val="24"/>
        </w:rPr>
        <w:t>日前</w:t>
      </w:r>
      <w:r>
        <w:rPr>
          <w:sz w:val="24"/>
        </w:rPr>
        <w:t>E-mail</w:t>
      </w:r>
      <w:r>
        <w:rPr>
          <w:rFonts w:hAnsiTheme="minorEastAsia"/>
          <w:sz w:val="24"/>
        </w:rPr>
        <w:t>至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"mailto:dpl@csm.org.cn" </w:instrText>
      </w:r>
      <w:r>
        <w:rPr>
          <w:u w:val="none"/>
        </w:rPr>
        <w:fldChar w:fldCharType="separate"/>
      </w:r>
      <w:r>
        <w:rPr>
          <w:rStyle w:val="4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dpl@csm.org.cn</w:t>
      </w:r>
      <w:r>
        <w:rPr>
          <w:rStyle w:val="4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7A9E4693"/>
    <w:rsid w:val="7A9E4693"/>
    <w:rsid w:val="7AE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2024-02-22T08:19:00Z</dcterms:created>
  <dc:creator>user</dc:creator>
  <cp:lastModifiedBy>My</cp:lastModifiedBy>
  <dcterms:modified xsi:type="dcterms:W3CDTF">2024-02-22T09:44:40Z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495A9FFB81934EAAAC626AEF276C6DA0_11</vt:lpwstr>
  </property>
</Properties>
</file>