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附件</w:t>
      </w:r>
      <w:r>
        <w:rPr>
          <w:rFonts w:hAnsi="宋体"/>
          <w:bCs/>
          <w:sz w:val="30"/>
          <w:szCs w:val="30"/>
        </w:rPr>
        <w:t>：</w:t>
      </w:r>
    </w:p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t>“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2024年全国塑性加工理论与新技术学术研讨会</w:t>
      </w:r>
      <w:r>
        <w:rPr>
          <w:rFonts w:ascii="仿宋_GB2312" w:hAnsi="宋体" w:eastAsia="仿宋_GB2312"/>
          <w:b/>
          <w:bCs/>
          <w:sz w:val="28"/>
          <w:szCs w:val="28"/>
        </w:rPr>
        <w:t>”论文排版格式要求</w:t>
      </w:r>
    </w:p>
    <w:p>
      <w:pPr>
        <w:tabs>
          <w:tab w:val="left" w:pos="360"/>
        </w:tabs>
        <w:spacing w:line="440" w:lineRule="exact"/>
        <w:rPr>
          <w:szCs w:val="21"/>
        </w:rPr>
      </w:pPr>
      <w:r>
        <w:rPr>
          <w:rFonts w:hint="eastAsia"/>
          <w:szCs w:val="21"/>
        </w:rPr>
        <w:t>1、排版采用</w:t>
      </w:r>
      <w:r>
        <w:rPr>
          <w:szCs w:val="21"/>
        </w:rPr>
        <w:t>Word</w:t>
      </w:r>
      <w:r>
        <w:rPr>
          <w:rFonts w:hint="eastAsia"/>
          <w:szCs w:val="21"/>
        </w:rPr>
        <w:t>软件系统统一格式，纸型为</w:t>
      </w:r>
      <w:r>
        <w:rPr>
          <w:szCs w:val="21"/>
        </w:rPr>
        <w:t>A4</w:t>
      </w:r>
      <w:r>
        <w:rPr>
          <w:rFonts w:hint="eastAsia"/>
          <w:szCs w:val="21"/>
        </w:rPr>
        <w:t>，字体和大小参见下表。</w:t>
      </w:r>
    </w:p>
    <w:p>
      <w:pPr>
        <w:tabs>
          <w:tab w:val="left" w:pos="360"/>
        </w:tabs>
        <w:spacing w:line="440" w:lineRule="exact"/>
        <w:rPr>
          <w:szCs w:val="21"/>
        </w:rPr>
      </w:pPr>
      <w:r>
        <w:rPr>
          <w:rFonts w:hint="eastAsia"/>
          <w:szCs w:val="21"/>
        </w:rPr>
        <w:t>2、页面设置中，文档网格指定行和字符网格，每页</w:t>
      </w:r>
      <w:r>
        <w:rPr>
          <w:szCs w:val="21"/>
        </w:rPr>
        <w:t>39</w:t>
      </w:r>
      <w:r>
        <w:rPr>
          <w:rFonts w:hint="eastAsia"/>
          <w:szCs w:val="21"/>
        </w:rPr>
        <w:t>行，每行</w:t>
      </w:r>
      <w:r>
        <w:rPr>
          <w:szCs w:val="21"/>
        </w:rPr>
        <w:t>39</w:t>
      </w:r>
      <w:r>
        <w:rPr>
          <w:rFonts w:hint="eastAsia"/>
          <w:szCs w:val="21"/>
        </w:rPr>
        <w:t>个字，不分栏。</w:t>
      </w:r>
    </w:p>
    <w:p>
      <w:pPr>
        <w:tabs>
          <w:tab w:val="left" w:pos="360"/>
        </w:tabs>
        <w:spacing w:line="440" w:lineRule="exact"/>
        <w:rPr>
          <w:szCs w:val="21"/>
        </w:rPr>
      </w:pPr>
      <w:r>
        <w:rPr>
          <w:rFonts w:hint="eastAsia"/>
          <w:szCs w:val="21"/>
        </w:rPr>
        <w:t>3、</w:t>
      </w:r>
      <w:r>
        <w:rPr>
          <w:rFonts w:hint="eastAsia"/>
        </w:rPr>
        <w:t>插入页码，居中。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709"/>
        <w:gridCol w:w="709"/>
        <w:gridCol w:w="567"/>
        <w:gridCol w:w="567"/>
        <w:gridCol w:w="708"/>
        <w:gridCol w:w="426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字体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字号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加粗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段落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缩进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字符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排列方式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段前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段后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左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楷体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不同单位用上标区分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作者单位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放小括号中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两端对齐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>
              <w:rPr>
                <w:rFonts w:hint="eastAsia"/>
                <w:b/>
                <w:sz w:val="18"/>
                <w:szCs w:val="18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关键词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左对齐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分号隔开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一级标题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左对齐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二级标题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左对齐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三级标题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楷体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左对齐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放表前（三线表）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黑体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放图后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首行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两端对齐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参考文献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两端对齐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在文中标注，格式见示例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西文部分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新罗马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公式变量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斜体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未列明字体、字号和段落格式可随意，请参看备注</w:t>
            </w:r>
          </w:p>
        </w:tc>
      </w:tr>
    </w:tbl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501509DC"/>
    <w:rsid w:val="501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2024-03-11T07:11:00Z</dcterms:created>
  <dc:creator>user</dc:creator>
  <cp:lastModifiedBy>user</cp:lastModifiedBy>
  <dcterms:modified xsi:type="dcterms:W3CDTF">2024-03-11T07:11:15Z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B3287B56A9C543AB890C0AE331A745A6_11</vt:lpwstr>
  </property>
</Properties>
</file>