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附件</w:t>
      </w:r>
      <w:r>
        <w:rPr>
          <w:rFonts w:eastAsia="黑体"/>
          <w:bCs/>
          <w:sz w:val="30"/>
          <w:szCs w:val="30"/>
        </w:rPr>
        <w:t>2</w:t>
      </w:r>
      <w:r>
        <w:rPr>
          <w:rFonts w:hint="eastAsia" w:eastAsia="黑体"/>
          <w:bCs/>
          <w:sz w:val="30"/>
          <w:szCs w:val="30"/>
        </w:rPr>
        <w:t>：科技成果征集表单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科技成果发布表单</w:t>
      </w:r>
    </w:p>
    <w:tbl>
      <w:tblPr>
        <w:tblStyle w:val="3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709"/>
        <w:gridCol w:w="992"/>
        <w:gridCol w:w="851"/>
        <w:gridCol w:w="59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7"/>
            <w:shd w:val="clear" w:color="auto" w:fill="auto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sz w:val="32"/>
                <w:szCs w:val="32"/>
              </w:rPr>
              <w:t>科技成果项目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成果标题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行业领域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sz w:val="28"/>
                <w:szCs w:val="28"/>
              </w:rPr>
              <w:t>参考平台行业领域标签。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技术领域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绿色化工技术□ 电子信息技术□ 航空航天技术□ 先进制造技术□ 生物、医药和医疗器械技术□ 新材料及其应用□ 新能源与高效节能□ 环境保护和资源综合利用技术□ 核应用技术□ 农业技术□ 现代交通□ 城市建设和社会发展□ 现代纺织□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成熟度</w:t>
            </w:r>
            <w:r>
              <w:rPr>
                <w:rFonts w:hint="eastAsia" w:ascii="仿宋_GB2312" w:hAnsi="宋体" w:eastAsia="仿宋_GB2312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报告级□ 方案级□ 功能级□ 仿真级别□ 初样级□ 正样级□ 环境级□ 产品级□ 系统级□ 销售级□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合作方式</w:t>
            </w:r>
            <w:r>
              <w:rPr>
                <w:rFonts w:hint="eastAsia" w:ascii="仿宋_GB2312" w:hAnsi="宋体" w:eastAsia="仿宋_GB2312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技术转让□ 技术许可□ 作价入股□ 合作开发□ 技术咨询□ 技术服务□ 创业融资□ 股权融资□ 委托开发□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成果类型（多选）</w:t>
            </w:r>
            <w:r>
              <w:rPr>
                <w:rFonts w:hint="eastAsia" w:ascii="仿宋_GB2312" w:hAnsi="宋体" w:eastAsia="仿宋_GB2312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发明专利□ 实用新型专利□ 软件著作权□ 著作权□ 商标权□ 新品种□ 外观设计□ 新技术□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交易金额</w:t>
            </w:r>
            <w:r>
              <w:rPr>
                <w:rFonts w:hint="eastAsia" w:ascii="仿宋_GB2312" w:hAnsi="宋体" w:eastAsia="仿宋_GB2312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Theme="minorHAnsi" w:cstheme="minorBidi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万元 双方协商□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 w:hAnsiTheme="minorHAnsi" w:cstheme="minorBidi"/>
                <w:color w:val="C0000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成果介绍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 w:hAnsiTheme="minorHAnsi" w:cstheme="minorBidi"/>
                <w:color w:val="C0000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 w:hAnsiTheme="minorHAnsi" w:cstheme="minorBidi"/>
                <w:color w:val="C0000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成果亮点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 w:hAnsiTheme="minorHAnsi" w:cstheme="minorBidi"/>
                <w:color w:val="C0000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 w:hAnsiTheme="minorHAnsi" w:cstheme="minorBidi"/>
                <w:color w:val="C0000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团队介绍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 w:hAnsiTheme="minorHAnsi" w:cstheme="minorBidi"/>
                <w:color w:val="C0000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成果资料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hAnsi="仿宋_GB2312" w:eastAsia="仿宋_GB2312" w:cs="Times New Roman (正文 CS 字体)"/>
                <w:color w:val="7F7F7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sz w:val="28"/>
                <w:szCs w:val="28"/>
              </w:rPr>
              <w:t>可选择多份文件上传,支持格式：jpg、png、jpeg、pdf、word、excel、ppt。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成果视频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联系人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2551" w:type="dxa"/>
            <w:gridSpan w:val="2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联系电话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单位名称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所在地区</w:t>
            </w:r>
            <w:r>
              <w:rPr>
                <w:rFonts w:ascii="仿宋_GB2312" w:eastAsia="仿宋_GB2312" w:hAnsiTheme="minorHAnsi" w:cstheme="minorBidi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详细地址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拟转化落地试点城市（园区）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成果商业计划书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hAnsi="仿宋_GB2312" w:eastAsia="仿宋_GB2312" w:cs="Times New Roman (正文 CS 字体)"/>
                <w:color w:val="7F7F7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sz w:val="28"/>
                <w:szCs w:val="28"/>
              </w:rPr>
              <w:t>可选择相关附件，支持格式：pdf、ppt。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是否为成果代理人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是否已有技术评定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是否参与路演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53" w:type="dxa"/>
            <w:vMerge w:val="restart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为此成果贡献服务的相关助力方</w:t>
            </w:r>
          </w:p>
        </w:tc>
        <w:tc>
          <w:tcPr>
            <w:tcW w:w="1842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试点城市（园区）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科技服务团</w:t>
            </w:r>
          </w:p>
        </w:tc>
        <w:tc>
          <w:tcPr>
            <w:tcW w:w="1441" w:type="dxa"/>
            <w:gridSpan w:val="2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企业技术问题征集活动</w:t>
            </w:r>
          </w:p>
        </w:tc>
        <w:tc>
          <w:tcPr>
            <w:tcW w:w="1678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技术经理人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53" w:type="dxa"/>
            <w:vMerge w:val="continue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678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是否提交产业化落地方案</w:t>
            </w:r>
            <w:r>
              <w:rPr>
                <w:rFonts w:hint="eastAsia" w:ascii="仿宋_GB2312" w:eastAsia="仿宋_GB2312" w:hAnsiTheme="minorHAnsi" w:cstheme="minorBidi"/>
                <w:color w:val="C00000"/>
                <w:sz w:val="28"/>
                <w:szCs w:val="28"/>
              </w:rPr>
              <w:t>*</w:t>
            </w:r>
          </w:p>
        </w:tc>
        <w:tc>
          <w:tcPr>
            <w:tcW w:w="6662" w:type="dxa"/>
            <w:gridSpan w:val="6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是□ 否□</w:t>
            </w:r>
          </w:p>
        </w:tc>
      </w:tr>
    </w:tbl>
    <w:p>
      <w:pPr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color w:val="C00000"/>
          <w:sz w:val="28"/>
          <w:szCs w:val="28"/>
        </w:rPr>
        <w:t>*为必填项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642B5838"/>
    <w:rsid w:val="642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2022-10-20T08:00:00Z</dcterms:created>
  <dc:creator>user</dc:creator>
  <cp:lastModifiedBy>user</cp:lastModifiedBy>
  <dcterms:modified xsi:type="dcterms:W3CDTF">2022-10-20T08:01:36Z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81762D4EE84A4AD78C1D0FC7409D0B92</vt:lpwstr>
  </property>
</Properties>
</file>