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：参会回执</w:t>
      </w:r>
      <w:r>
        <w:rPr>
          <w:rFonts w:hint="eastAsia"/>
          <w:color w:val="000000"/>
          <w:sz w:val="28"/>
        </w:rPr>
        <w:sym w:font="Wingdings" w:char="F0FE"/>
      </w:r>
    </w:p>
    <w:p>
      <w:pPr>
        <w:widowControl/>
        <w:snapToGrid w:val="0"/>
        <w:spacing w:after="123" w:afterLines="50" w:line="300" w:lineRule="auto"/>
        <w:jc w:val="center"/>
        <w:rPr>
          <w:rFonts w:ascii="宋体" w:hAnsi="宋体"/>
          <w:b/>
          <w:kern w:val="0"/>
          <w:sz w:val="32"/>
          <w:szCs w:val="32"/>
          <w:lang w:bidi="he-IL"/>
        </w:rPr>
      </w:pPr>
      <w:r>
        <w:rPr>
          <w:rFonts w:hint="eastAsia" w:ascii="宋体" w:hAnsi="宋体"/>
          <w:b/>
          <w:kern w:val="0"/>
          <w:sz w:val="32"/>
          <w:szCs w:val="32"/>
          <w:lang w:bidi="he-IL"/>
        </w:rPr>
        <w:t>会 议 回 执</w:t>
      </w:r>
    </w:p>
    <w:p>
      <w:pPr>
        <w:widowControl/>
        <w:snapToGrid w:val="0"/>
        <w:spacing w:after="123" w:afterLines="50" w:line="300" w:lineRule="auto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第七届全国电磁冶金与强磁场材料科学年会</w:t>
      </w:r>
    </w:p>
    <w:p>
      <w:pPr>
        <w:widowControl/>
        <w:snapToGrid w:val="0"/>
        <w:spacing w:after="123" w:afterLines="50" w:line="300" w:lineRule="auto"/>
        <w:jc w:val="center"/>
        <w:rPr>
          <w:b/>
          <w:kern w:val="0"/>
          <w:sz w:val="32"/>
          <w:szCs w:val="32"/>
          <w:lang w:bidi="he-IL"/>
        </w:rPr>
      </w:pPr>
      <w:r>
        <w:rPr>
          <w:rFonts w:hint="eastAsia"/>
          <w:b/>
          <w:sz w:val="24"/>
        </w:rPr>
        <w:t>2024年6月21-</w:t>
      </w:r>
      <w:r>
        <w:rPr>
          <w:b/>
          <w:sz w:val="24"/>
        </w:rPr>
        <w:t>23</w:t>
      </w:r>
      <w:r>
        <w:rPr>
          <w:rFonts w:hint="eastAsia"/>
          <w:b/>
          <w:sz w:val="24"/>
        </w:rPr>
        <w:t>日，陕西省西安市</w:t>
      </w:r>
    </w:p>
    <w:tbl>
      <w:tblPr>
        <w:tblStyle w:val="4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2269"/>
        <w:gridCol w:w="2554"/>
        <w:gridCol w:w="1344"/>
        <w:gridCol w:w="21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pc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1151" w:type="pc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pc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1765" w:type="pct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pc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151" w:type="pc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6" w:type="pc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</w:t>
            </w: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1765" w:type="pct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pc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单位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2447" w:type="pct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82" w:type="pc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1083" w:type="pc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788" w:type="pct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住宿预订</w:t>
            </w:r>
          </w:p>
        </w:tc>
        <w:tc>
          <w:tcPr>
            <w:tcW w:w="1151" w:type="pc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入住酒店</w:t>
            </w:r>
          </w:p>
        </w:tc>
        <w:tc>
          <w:tcPr>
            <w:tcW w:w="3061" w:type="pct"/>
            <w:gridSpan w:val="3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中兴和泰酒店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2"/>
              </w:rPr>
              <w:t>（地址：陕西省西安市雁塔区唐延南路10号）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88" w:type="pct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pc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房型及数量</w:t>
            </w:r>
          </w:p>
        </w:tc>
        <w:tc>
          <w:tcPr>
            <w:tcW w:w="1296" w:type="pc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标间， 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  <w:tc>
          <w:tcPr>
            <w:tcW w:w="1765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大床，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pct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7" w:type="pct"/>
            <w:gridSpan w:val="2"/>
            <w:vAlign w:val="center"/>
          </w:tcPr>
          <w:p>
            <w:pPr>
              <w:snapToGrid w:val="0"/>
              <w:spacing w:line="300" w:lineRule="auto"/>
              <w:ind w:firstLine="448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入住日期：</w:t>
            </w:r>
            <w:r>
              <w:rPr>
                <w:rFonts w:ascii="宋体" w:hAnsi="宋体"/>
                <w:sz w:val="24"/>
              </w:rPr>
              <w:t>2024年6月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1765" w:type="pct"/>
            <w:gridSpan w:val="2"/>
            <w:vAlign w:val="center"/>
          </w:tcPr>
          <w:p>
            <w:pPr>
              <w:snapToGrid w:val="0"/>
              <w:spacing w:line="300" w:lineRule="auto"/>
              <w:ind w:firstLine="224" w:firstLineChars="1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退房日期：</w:t>
            </w:r>
            <w:r>
              <w:rPr>
                <w:rFonts w:ascii="宋体" w:hAnsi="宋体"/>
                <w:sz w:val="24"/>
              </w:rPr>
              <w:t>2024年6月</w:t>
            </w:r>
            <w:r>
              <w:rPr>
                <w:rFonts w:ascii="宋体" w:hAnsi="宋体"/>
                <w:sz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pct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会议注册费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1151" w:type="pct"/>
            <w:tcBorders>
              <w:left w:val="single" w:color="auto" w:sz="4" w:space="0"/>
              <w:right w:val="single" w:color="auto" w:sz="4" w:space="0"/>
            </w:tcBorders>
            <w:shd w:val="clear" w:color="auto" w:fill="F9DBDE" w:themeFill="accent6" w:themeFillTint="33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发票类型</w:t>
            </w:r>
          </w:p>
        </w:tc>
        <w:tc>
          <w:tcPr>
            <w:tcW w:w="1296" w:type="pct"/>
            <w:tcBorders>
              <w:left w:val="single" w:color="auto" w:sz="4" w:space="0"/>
            </w:tcBorders>
            <w:shd w:val="clear" w:color="auto" w:fill="F9DBDE" w:themeFill="accent6" w:themeFillTint="33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数电</w:t>
            </w:r>
            <w:r>
              <w:rPr>
                <w:rFonts w:hint="eastAsia" w:ascii="宋体" w:hAnsi="宋体"/>
                <w:sz w:val="24"/>
              </w:rPr>
              <w:t>增值税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普通发票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</w:p>
        </w:tc>
        <w:tc>
          <w:tcPr>
            <w:tcW w:w="1765" w:type="pct"/>
            <w:gridSpan w:val="2"/>
            <w:shd w:val="clear" w:color="auto" w:fill="F9DBDE" w:themeFill="accent6" w:themeFillTint="33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数电</w:t>
            </w:r>
            <w:r>
              <w:rPr>
                <w:rFonts w:hint="eastAsia" w:ascii="宋体" w:hAnsi="宋体"/>
                <w:sz w:val="24"/>
              </w:rPr>
              <w:t>增值税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专用发票 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pct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开票信息</w:t>
            </w:r>
          </w:p>
        </w:tc>
        <w:tc>
          <w:tcPr>
            <w:tcW w:w="1296" w:type="pct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765" w:type="pct"/>
            <w:gridSpan w:val="2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统一社会信用代码/</w:t>
            </w:r>
          </w:p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纳税人识别号</w:t>
            </w:r>
          </w:p>
        </w:tc>
        <w:tc>
          <w:tcPr>
            <w:tcW w:w="1765" w:type="pct"/>
            <w:gridSpan w:val="2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</w:t>
            </w:r>
          </w:p>
        </w:tc>
        <w:tc>
          <w:tcPr>
            <w:tcW w:w="1765" w:type="pct"/>
            <w:gridSpan w:val="2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地址：</w:t>
            </w:r>
          </w:p>
        </w:tc>
        <w:tc>
          <w:tcPr>
            <w:tcW w:w="1765" w:type="pct"/>
            <w:gridSpan w:val="2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开户行名称：</w:t>
            </w:r>
          </w:p>
        </w:tc>
        <w:tc>
          <w:tcPr>
            <w:tcW w:w="1765" w:type="pct"/>
            <w:gridSpan w:val="2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开户行账号：</w:t>
            </w:r>
          </w:p>
        </w:tc>
        <w:tc>
          <w:tcPr>
            <w:tcW w:w="1765" w:type="pct"/>
            <w:gridSpan w:val="2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pct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47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F9DBDE" w:themeFill="accent6" w:themeFillTint="33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数电票Email接受地址</w:t>
            </w:r>
          </w:p>
        </w:tc>
        <w:tc>
          <w:tcPr>
            <w:tcW w:w="1765" w:type="pct"/>
            <w:gridSpan w:val="2"/>
            <w:tcBorders>
              <w:left w:val="single" w:color="auto" w:sz="4" w:space="0"/>
            </w:tcBorders>
            <w:shd w:val="clear" w:color="auto" w:fill="F9DBDE" w:themeFill="accent6" w:themeFillTint="33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pct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学术交流</w:t>
            </w:r>
          </w:p>
        </w:tc>
        <w:tc>
          <w:tcPr>
            <w:tcW w:w="1151" w:type="pc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海报 □</w:t>
            </w:r>
          </w:p>
        </w:tc>
        <w:tc>
          <w:tcPr>
            <w:tcW w:w="3061" w:type="pct"/>
            <w:gridSpan w:val="3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题目：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pct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pct"/>
            <w:vMerge w:val="restart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报告 □</w:t>
            </w:r>
          </w:p>
        </w:tc>
        <w:tc>
          <w:tcPr>
            <w:tcW w:w="3061" w:type="pct"/>
            <w:gridSpan w:val="3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题目：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8" w:type="pct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1" w:type="pct"/>
            <w:vMerge w:val="continue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  <w:tc>
          <w:tcPr>
            <w:tcW w:w="3061" w:type="pct"/>
            <w:gridSpan w:val="3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报告人：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" w:type="pct"/>
            <w:gridSpan w:val="2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希望交流或解决的问题</w:t>
            </w:r>
          </w:p>
        </w:tc>
        <w:tc>
          <w:tcPr>
            <w:tcW w:w="3061" w:type="pct"/>
            <w:gridSpan w:val="3"/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" w:type="pct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参展技术与产品</w:t>
            </w:r>
          </w:p>
        </w:tc>
        <w:tc>
          <w:tcPr>
            <w:tcW w:w="3061" w:type="pct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line="300" w:lineRule="auto"/>
      </w:pPr>
      <w:r>
        <w:rPr>
          <w:rStyle w:val="7"/>
          <w:b/>
          <w:color w:val="auto"/>
          <w:u w:val="none"/>
        </w:rPr>
        <w:t>注：</w:t>
      </w:r>
      <w:r>
        <w:rPr>
          <w:rStyle w:val="7"/>
          <w:rFonts w:hint="eastAsia"/>
          <w:color w:val="auto"/>
          <w:u w:val="none"/>
        </w:rPr>
        <w:t>（1）</w:t>
      </w:r>
      <w:r>
        <w:fldChar w:fldCharType="begin"/>
      </w:r>
      <w:r>
        <w:instrText xml:space="preserve"> HYPERLINK "mailto:请于2024.5.31前将会议回执word文件发送到epm@csm.org.cn" </w:instrText>
      </w:r>
      <w:r>
        <w:fldChar w:fldCharType="separate"/>
      </w:r>
      <w:r>
        <w:rPr>
          <w:color w:val="000000"/>
        </w:rPr>
        <w:t>请于2024.5.31前将会议回执word文件发送到epm@csm.org.cn</w:t>
      </w:r>
      <w:r>
        <w:rPr>
          <w:color w:val="000000"/>
        </w:rPr>
        <w:fldChar w:fldCharType="end"/>
      </w:r>
    </w:p>
    <w:p>
      <w:pPr>
        <w:spacing w:line="300" w:lineRule="auto"/>
        <w:rPr>
          <w:b/>
          <w:bCs/>
          <w:sz w:val="18"/>
          <w:szCs w:val="18"/>
        </w:rPr>
      </w:pPr>
      <w:r>
        <w:rPr>
          <w:rFonts w:hint="eastAsia"/>
          <w:color w:val="000000"/>
        </w:rPr>
        <w:t>（2）自2023年11月1日起，北京市税务局开展全面数字化的电子发票（简称数电票）试点工作，受票方范围为全国。本次会议，中国金属学会开具数电票，直接发送至交费人指定电子邮箱；不再开具纸质版发票。</w:t>
      </w:r>
    </w:p>
    <w:p>
      <w:bookmarkStart w:id="0" w:name="_GoBack"/>
      <w:bookmarkEnd w:id="0"/>
    </w:p>
    <w:sectPr>
      <w:footerReference r:id="rId5" w:type="first"/>
      <w:footerReference r:id="rId4" w:type="default"/>
      <w:headerReference r:id="rId3" w:type="even"/>
      <w:pgSz w:w="11907" w:h="16840"/>
      <w:pgMar w:top="1021" w:right="1134" w:bottom="1021" w:left="1134" w:header="964" w:footer="567" w:gutter="0"/>
      <w:cols w:space="425" w:num="1"/>
      <w:titlePg/>
      <w:docGrid w:type="linesAndChars" w:linePitch="246" w:charSpace="-34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179566"/>
      <w:docPartObj>
        <w:docPartGallery w:val="autotext"/>
      </w:docPartObj>
    </w:sdtPr>
    <w:sdtEndPr>
      <w:rPr>
        <w:sz w:val="21"/>
      </w:rPr>
    </w:sdtEndPr>
    <w:sdtContent>
      <w:p>
        <w:pPr>
          <w:pStyle w:val="2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PAGE   \* MERGEFORMAT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2</w:t>
        </w:r>
        <w:r>
          <w:rPr>
            <w:sz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2910075"/>
      <w:docPartObj>
        <w:docPartGallery w:val="autotext"/>
      </w:docPartObj>
    </w:sdtPr>
    <w:sdtEndPr>
      <w:rPr>
        <w:sz w:val="21"/>
      </w:rPr>
    </w:sdtEndPr>
    <w:sdtContent>
      <w:p>
        <w:pPr>
          <w:pStyle w:val="2"/>
          <w:jc w:val="center"/>
          <w:rPr>
            <w:sz w:val="21"/>
          </w:rPr>
        </w:pPr>
        <w:r>
          <w:rPr>
            <w:sz w:val="21"/>
          </w:rPr>
          <w:fldChar w:fldCharType="begin"/>
        </w:r>
        <w:r>
          <w:rPr>
            <w:sz w:val="21"/>
          </w:rPr>
          <w:instrText xml:space="preserve">PAGE   \* MERGEFORMAT</w:instrText>
        </w:r>
        <w:r>
          <w:rPr>
            <w:sz w:val="21"/>
          </w:rPr>
          <w:fldChar w:fldCharType="separate"/>
        </w:r>
        <w:r>
          <w:rPr>
            <w:sz w:val="21"/>
            <w:lang w:val="zh-CN"/>
          </w:rPr>
          <w:t>1</w:t>
        </w:r>
        <w:r>
          <w:rPr>
            <w:sz w:val="21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00"/>
      <w:rPr>
        <w:sz w:val="15"/>
      </w:rPr>
    </w:pPr>
  </w:p>
  <w:p>
    <w:pPr>
      <w:pStyle w:val="3"/>
      <w:ind w:firstLine="150" w:firstLineChars="100"/>
      <w:jc w:val="both"/>
    </w:pPr>
    <w:r>
      <w:rPr>
        <w:rStyle w:val="6"/>
        <w:sz w:val="15"/>
      </w:rPr>
      <w:fldChar w:fldCharType="begin"/>
    </w:r>
    <w:r>
      <w:rPr>
        <w:rStyle w:val="6"/>
        <w:sz w:val="15"/>
      </w:rPr>
      <w:instrText xml:space="preserve"> PAGE </w:instrText>
    </w:r>
    <w:r>
      <w:rPr>
        <w:rStyle w:val="6"/>
        <w:sz w:val="15"/>
      </w:rPr>
      <w:fldChar w:fldCharType="separate"/>
    </w:r>
    <w:r>
      <w:rPr>
        <w:rStyle w:val="6"/>
        <w:sz w:val="15"/>
      </w:rPr>
      <w:t>2</w:t>
    </w:r>
    <w:r>
      <w:rPr>
        <w:rStyle w:val="6"/>
        <w:sz w:val="15"/>
      </w:rPr>
      <w:fldChar w:fldCharType="end"/>
    </w:r>
    <w:r>
      <w:rPr>
        <w:rFonts w:hint="eastAsia"/>
        <w:sz w:val="15"/>
      </w:rPr>
      <w:t xml:space="preserve">                                                    济南大学学报（自然科学版）                                      第22卷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5291569F"/>
    <w:rsid w:val="5291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styleId="7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2024-04-26T06:21:00Z</dcterms:created>
  <dc:creator>李鹏飞</dc:creator>
  <cp:lastModifiedBy>李鹏飞</cp:lastModifiedBy>
  <dcterms:modified xsi:type="dcterms:W3CDTF">2024-04-26T06:22:12Z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F68137811DF44698BB812C6E3119C0EA_11</vt:lpwstr>
  </property>
</Properties>
</file>