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eastAsia="黑体"/>
          <w:b/>
          <w:bCs/>
          <w:sz w:val="32"/>
          <w:szCs w:val="28"/>
        </w:rPr>
      </w:pPr>
      <w:bookmarkStart w:id="0" w:name="_Hlk139535825"/>
      <w:r>
        <w:rPr>
          <w:rFonts w:eastAsia="仿宋_gb2312"/>
          <w:b/>
          <w:bCs/>
          <w:color w:val="000000"/>
          <w:sz w:val="28"/>
          <w:szCs w:val="28"/>
        </w:rPr>
        <w:t>附件2</w:t>
      </w:r>
      <w:r>
        <w:rPr>
          <w:rFonts w:hint="eastAsia" w:eastAsia="仿宋_gb2312"/>
          <w:b/>
          <w:bCs/>
          <w:color w:val="000000"/>
          <w:sz w:val="28"/>
          <w:szCs w:val="28"/>
        </w:rPr>
        <w:t>：</w:t>
      </w:r>
      <w:r>
        <w:rPr>
          <w:rFonts w:eastAsia="黑体"/>
          <w:b/>
          <w:bCs/>
          <w:sz w:val="32"/>
          <w:szCs w:val="28"/>
        </w:rPr>
        <w:t xml:space="preserve"> </w:t>
      </w:r>
    </w:p>
    <w:bookmarkEnd w:id="0"/>
    <w:p>
      <w:pPr>
        <w:adjustRightInd w:val="0"/>
        <w:snapToGrid w:val="0"/>
        <w:spacing w:before="120" w:after="120"/>
        <w:jc w:val="center"/>
        <w:rPr>
          <w:rFonts w:eastAsia="华文仿宋"/>
          <w:b/>
          <w:sz w:val="40"/>
          <w:szCs w:val="40"/>
        </w:rPr>
      </w:pPr>
      <w:bookmarkStart w:id="1" w:name="_Hlk139535774"/>
      <w:r>
        <w:rPr>
          <w:rFonts w:hint="eastAsia" w:eastAsia="华文仿宋"/>
          <w:b/>
          <w:sz w:val="40"/>
          <w:szCs w:val="40"/>
        </w:rPr>
        <w:t>酒 店 信 息</w:t>
      </w:r>
    </w:p>
    <w:bookmarkEnd w:id="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559"/>
        <w:gridCol w:w="2693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房间类型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会议预定价格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离北方工业大学距离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北方工业大学国际教育中心（校内宾馆）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标准间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元/晚（约价）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bookmarkStart w:id="2" w:name="_Hlk139463964"/>
            <w:r>
              <w:rPr>
                <w:rFonts w:hint="eastAsia"/>
                <w:bCs/>
                <w:sz w:val="24"/>
                <w:szCs w:val="24"/>
              </w:rPr>
              <w:t>汉庭酒店</w:t>
            </w:r>
          </w:p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（北京石景山苹果园店）</w:t>
            </w:r>
            <w:bookmarkEnd w:id="2"/>
          </w:p>
        </w:tc>
        <w:tc>
          <w:tcPr>
            <w:tcW w:w="4252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自行预订，酒店时价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00 </w:t>
            </w:r>
            <w:r>
              <w:rPr>
                <w:rFonts w:hint="eastAsia"/>
                <w:bCs/>
                <w:sz w:val="24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格林豪泰快捷酒店</w:t>
            </w:r>
          </w:p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（石景山北方工业大学店）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自行预订，酒店时价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00 </w:t>
            </w:r>
            <w:r>
              <w:rPr>
                <w:rFonts w:hint="eastAsia"/>
                <w:bCs/>
                <w:sz w:val="24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锦江之星</w:t>
            </w:r>
          </w:p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（北京苹果园店）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自行预订，酒店时价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900 m</w:t>
            </w:r>
          </w:p>
        </w:tc>
      </w:tr>
    </w:tbl>
    <w:p>
      <w:pPr>
        <w:adjustRightInd w:val="0"/>
        <w:snapToGrid w:val="0"/>
        <w:spacing w:line="312" w:lineRule="auto"/>
        <w:rPr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北方工业大学国际教育中心可通过酒店电话，以“</w:t>
      </w:r>
      <w:r>
        <w:rPr>
          <w:rFonts w:hint="eastAsia" w:ascii="Calibri" w:hAnsi="Calibri"/>
          <w:color w:val="FF0000"/>
          <w:sz w:val="24"/>
          <w:szCs w:val="24"/>
        </w:rPr>
        <w:t>高品质钢高级培训班</w:t>
      </w:r>
      <w:r>
        <w:rPr>
          <w:rFonts w:hint="eastAsia" w:ascii="Calibri" w:hAnsi="Calibri"/>
          <w:sz w:val="24"/>
          <w:szCs w:val="24"/>
        </w:rPr>
        <w:t>”名义预订酒店（参考上表价格），</w:t>
      </w:r>
      <w:r>
        <w:rPr>
          <w:rFonts w:ascii="Calibri" w:hAnsi="Calibri"/>
          <w:b/>
          <w:bCs/>
          <w:sz w:val="24"/>
          <w:szCs w:val="24"/>
        </w:rPr>
        <w:t>留房有限，</w:t>
      </w:r>
      <w:r>
        <w:rPr>
          <w:rFonts w:hint="eastAsia" w:ascii="Calibri" w:hAnsi="Calibri"/>
          <w:b/>
          <w:bCs/>
          <w:sz w:val="24"/>
          <w:szCs w:val="24"/>
        </w:rPr>
        <w:t>请尽早预订房间</w:t>
      </w:r>
      <w:r>
        <w:rPr>
          <w:rFonts w:hint="eastAsia" w:ascii="Calibri" w:hAnsi="Calibri"/>
          <w:sz w:val="24"/>
          <w:szCs w:val="24"/>
        </w:rPr>
        <w:t>；</w:t>
      </w:r>
    </w:p>
    <w:p>
      <w:pPr>
        <w:adjustRightInd w:val="0"/>
        <w:snapToGrid w:val="0"/>
        <w:spacing w:line="312" w:lineRule="auto"/>
        <w:ind w:left="720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北方工业大学国际教育中心：010-88803301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</w:rPr>
        <w:t>上表中为学校附近建议酒店，可自行通过第三方网站或App预定酒店（以酒店时价为准），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暑期旺季，房源紧张且价格浮动频繁，请尽早预订房间</w:t>
      </w:r>
      <w:r>
        <w:rPr>
          <w:rFonts w:hint="eastAsia" w:ascii="Calibri" w:hAnsi="Calibri"/>
          <w:sz w:val="24"/>
          <w:szCs w:val="24"/>
        </w:rPr>
        <w:t>；</w:t>
      </w:r>
    </w:p>
    <w:p>
      <w:pPr>
        <w:numPr>
          <w:ilvl w:val="0"/>
          <w:numId w:val="2"/>
        </w:numPr>
        <w:adjustRightInd w:val="0"/>
        <w:snapToGrid w:val="0"/>
        <w:spacing w:line="312" w:lineRule="auto"/>
        <w:rPr>
          <w:rFonts w:ascii="Calibri" w:hAnsi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汉庭酒店（北京石景山苹果园店）：0</w:t>
      </w:r>
      <w:r>
        <w:rPr>
          <w:rFonts w:ascii="Calibri" w:hAnsi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10-51956999</w:t>
      </w:r>
    </w:p>
    <w:p>
      <w:pPr>
        <w:numPr>
          <w:ilvl w:val="0"/>
          <w:numId w:val="2"/>
        </w:numPr>
        <w:adjustRightInd w:val="0"/>
        <w:snapToGrid w:val="0"/>
        <w:spacing w:line="312" w:lineRule="auto"/>
        <w:rPr>
          <w:rFonts w:ascii="Calibri" w:hAnsi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格林豪泰快捷酒店（石景山北方工业大学店）：010-88805998</w:t>
      </w:r>
    </w:p>
    <w:p>
      <w:pPr>
        <w:numPr>
          <w:ilvl w:val="0"/>
          <w:numId w:val="2"/>
        </w:numPr>
        <w:adjustRightInd w:val="0"/>
        <w:snapToGrid w:val="0"/>
        <w:spacing w:line="312" w:lineRule="auto"/>
        <w:rPr>
          <w:rFonts w:ascii="Calibri" w:hAnsi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锦江之星（北京苹果园店）：010-52651166</w:t>
      </w:r>
    </w:p>
    <w:p>
      <w:pPr>
        <w:adjustRightInd w:val="0"/>
        <w:snapToGrid w:val="0"/>
        <w:spacing w:line="312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4" w:type="first"/>
          <w:headerReference r:id="rId3" w:type="even"/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2" o:spid="_x0000_s2050" o:spt="136" type="#_x0000_t136" style="position:absolute;left:0pt;height:198.8pt;width:397.6pt;mso-position-horizontal:center;mso-position-horizontal-relative:margin;mso-position-vertical:center;mso-position-vertical-relative:margin;rotation:20643840f;z-index:-251656192;mso-width-relative:page;mso-height-relative:page;" fillcolor="#D9D9D9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SM" style="font-family:Arial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1" o:spid="_x0000_s2049" o:spt="136" type="#_x0000_t136" style="position:absolute;left:0pt;height:198.8pt;width:397.6pt;mso-position-horizontal:center;mso-position-horizontal-relative:margin;mso-position-vertical:center;mso-position-vertical-relative:margin;rotation:20643840f;z-index:-251657216;mso-width-relative:page;mso-height-relative:page;" fillcolor="#D9D9D9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CSM" style="font-family:Arial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10215"/>
    <w:multiLevelType w:val="multilevel"/>
    <w:tmpl w:val="55810215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Calibri" w:hAnsi="Calibri" w:eastAsia="宋体" w:cs="Calibri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1">
    <w:nsid w:val="6E8A65F1"/>
    <w:multiLevelType w:val="multilevel"/>
    <w:tmpl w:val="6E8A65F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622F2085"/>
    <w:rsid w:val="622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2024-04-25T02:57:00Z</dcterms:created>
  <dc:creator>李鹏飞</dc:creator>
  <cp:lastModifiedBy>李鹏飞</cp:lastModifiedBy>
  <dcterms:modified xsi:type="dcterms:W3CDTF">2024-04-25T02:58:16Z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01054791EC2D4FC39876BECE4EF5AECA_11</vt:lpwstr>
  </property>
</Properties>
</file>